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1"/>
        <w:gridCol w:w="2693"/>
        <w:gridCol w:w="1355"/>
        <w:gridCol w:w="1349"/>
        <w:gridCol w:w="2702"/>
        <w:tblGridChange w:id="0">
          <w:tblGrid>
            <w:gridCol w:w="2691"/>
            <w:gridCol w:w="2693"/>
            <w:gridCol w:w="1355"/>
            <w:gridCol w:w="1349"/>
            <w:gridCol w:w="270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4472c4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DATOS DEL SOLICITANTE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Fecha de solicitud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Fecha de radicado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Nombre del propietario o residente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Unidad y apartamento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Teléfono fijo o 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Describa o enumere la actividad de mantenimiento, reparación o conservación a realizar sean internas o externas.</w:t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5"/>
            <w:shd w:fill="cccccc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Actividades aprobadas a ejecutar por el propietario. </w:t>
            </w:r>
          </w:p>
        </w:tc>
      </w:tr>
      <w:tr>
        <w:trPr>
          <w:cantSplit w:val="0"/>
          <w:trHeight w:val="1395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4472c4" w:val="clear"/>
          </w:tcPr>
          <w:p w:rsidR="00000000" w:rsidDel="00000000" w:rsidP="00000000" w:rsidRDefault="00000000" w:rsidRPr="00000000" w14:paraId="0000002D">
            <w:pPr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                                                      DATOS DEL CONTRATISTA Y/O TRABAJADORES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32">
            <w:pPr>
              <w:jc w:val="both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Para efectos exclusivos de control de seguridad en el Conjunto, presente a la Administración los siguientes datos incluyendo del contratista y de cada uno de los trabajadores.</w:t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Nombre completo 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Documento de identificación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2f2f2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Teléfono de contacto</w:t>
            </w:r>
          </w:p>
        </w:tc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Tiempo aproximado de la obra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Listado del personal que va a trabajar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Nombre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Documento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EPS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ARL</w:t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B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Nota: se deben adjuntar una fotocopia de buena calidad con las cédulas de ciudadanía, EPS y ARL, con el FORMATO AUTORIZACIÓN PARA LA REALIZACIÓN DE MANTENIMIENTO, REPARACIÓN O CONSERVACIÓN, debidamente diligenciado.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4472c4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RECOMENDACIONES PARA EL PROPIETARIO O RESIDENTE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Verifique que su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CONTRATISTA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 cumple con los reglamentos y normas legales para la actividad de mantenimiento, reparación o conservación que va a desarrollar en su apartamento.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CONTRATISTA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, debe cumplir las normas y protocolos de bioseguridad establecidos.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Instruya a su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CONTRATISTA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sobre los horarios de trabajo establecidos en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El Conjunto Residencial La Floresta: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Lunes a viernes de 8:00 a. m. a 5:00 p. m.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Sábados de 8:00 a. m. a 2:00 p. m.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44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Domingos y festivos nos son permitidos los trabajos.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Se requiere de licencia de construcción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cuando se realice cualquier modificación de la distribución de los espacios internos, de sus características funcionales y volumétricas, el levantamiento o derribamiento de muros, ampliación estructural, cambio de vigas, repisas, cerchas o similares, el cambio de niveles, alturas e inclinaciones y la modificación significativa de fachadas o estructuras.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No se requiere licencia de construcción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cuando se realicen obras de mantenimiento o de reparaciones locativas de cualquier edificación, destinadas a mantener el inmueble en las debidas condiciones de higiene y ornamento, mantenimiento, sustitución o restitución de pisos, cielo rasos, enchapes y pintura en general, la sustitución y mejoramiento o ampliación de redes de instalaciones hidráulicas, sanitarias, eléctricas, telefónica o de gas, cambio de tejas o impermeabilización, todo esto sin que se afecte su estructura.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4472c4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ESTA ESPACIO UNICAMENTE LO DILIGENCIA EL COMITÉ DE OBRAS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Firma de recibido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Firma de revisado</w:t>
            </w:r>
          </w:p>
        </w:tc>
      </w:tr>
      <w:tr>
        <w:trPr>
          <w:cantSplit w:val="0"/>
          <w:trHeight w:val="130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E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0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Aprobación </w:t>
              <w:br w:type="textWrapping"/>
              <w:t xml:space="preserve">por el comité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92.0" w:type="dxa"/>
              <w:jc w:val="left"/>
              <w:tblInd w:w="1453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96"/>
              <w:gridCol w:w="496"/>
              <w:tblGridChange w:id="0">
                <w:tblGrid>
                  <w:gridCol w:w="496"/>
                  <w:gridCol w:w="496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5">
                  <w:pPr>
                    <w:jc w:val="center"/>
                    <w:rPr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  <w:szCs w:val="26"/>
                      <w:rtl w:val="0"/>
                    </w:rPr>
                    <w:t xml:space="preserve">SÍ</w:t>
                  </w:r>
                </w:p>
              </w:tc>
              <w:tc>
                <w:tcPr/>
                <w:p w:rsidR="00000000" w:rsidDel="00000000" w:rsidP="00000000" w:rsidRDefault="00000000" w:rsidRPr="00000000" w14:paraId="00000096">
                  <w:pPr>
                    <w:jc w:val="center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7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96.0" w:type="dxa"/>
              <w:jc w:val="left"/>
              <w:tblInd w:w="1460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671"/>
              <w:gridCol w:w="425"/>
              <w:tblGridChange w:id="0">
                <w:tblGrid>
                  <w:gridCol w:w="671"/>
                  <w:gridCol w:w="42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9A">
                  <w:pPr>
                    <w:jc w:val="center"/>
                    <w:rPr>
                      <w:b w:val="1"/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b w:val="1"/>
                      <w:sz w:val="26"/>
                      <w:szCs w:val="26"/>
                      <w:rtl w:val="0"/>
                    </w:rPr>
                    <w:t xml:space="preserve">NO</w:t>
                  </w:r>
                </w:p>
              </w:tc>
              <w:tc>
                <w:tcPr/>
                <w:p w:rsidR="00000000" w:rsidDel="00000000" w:rsidP="00000000" w:rsidRDefault="00000000" w:rsidRPr="00000000" w14:paraId="0000009B">
                  <w:pPr>
                    <w:jc w:val="center"/>
                    <w:rPr>
                      <w:sz w:val="26"/>
                      <w:szCs w:val="26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C">
            <w:pPr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240" w:left="720" w:right="720" w:header="27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4"/>
      <w:tblW w:w="10790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681"/>
      <w:gridCol w:w="4819"/>
      <w:gridCol w:w="2290"/>
      <w:tblGridChange w:id="0">
        <w:tblGrid>
          <w:gridCol w:w="3681"/>
          <w:gridCol w:w="4819"/>
          <w:gridCol w:w="229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A0">
          <w:pPr>
            <w:jc w:val="center"/>
            <w:rPr>
              <w:b w:val="1"/>
              <w:color w:val="2e75b5"/>
              <w:sz w:val="26"/>
              <w:szCs w:val="26"/>
            </w:rPr>
          </w:pPr>
          <w:r w:rsidDel="00000000" w:rsidR="00000000" w:rsidRPr="00000000">
            <w:rPr>
              <w:sz w:val="26"/>
              <w:szCs w:val="26"/>
            </w:rPr>
            <w:drawing>
              <wp:inline distB="0" distT="0" distL="0" distR="0">
                <wp:extent cx="2287332" cy="623724"/>
                <wp:effectExtent b="0" l="0" r="0" t="0"/>
                <wp:docPr descr="Imagen que contiene Texto&#10;&#10;Descripción generada automáticamente" id="29" name="image1.jpg"/>
                <a:graphic>
                  <a:graphicData uri="http://schemas.openxmlformats.org/drawingml/2006/picture">
                    <pic:pic>
                      <pic:nvPicPr>
                        <pic:cNvPr descr="Imagen que contiene Texto&#10;&#10;Descripción generada automáticamente"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7332" cy="62372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A1">
          <w:pPr>
            <w:jc w:val="center"/>
            <w:rPr>
              <w:b w:val="1"/>
              <w:color w:val="2e75b5"/>
              <w:sz w:val="26"/>
              <w:szCs w:val="26"/>
            </w:rPr>
          </w:pPr>
          <w:r w:rsidDel="00000000" w:rsidR="00000000" w:rsidRPr="00000000">
            <w:rPr>
              <w:b w:val="1"/>
              <w:color w:val="2e75b5"/>
              <w:sz w:val="26"/>
              <w:szCs w:val="26"/>
              <w:rtl w:val="0"/>
            </w:rPr>
            <w:t xml:space="preserve">FORMATO SOLICITUD ARREGLO DE APARTAMENTO</w:t>
          </w:r>
        </w:p>
      </w:tc>
      <w:tc>
        <w:tcPr>
          <w:vAlign w:val="center"/>
        </w:tcPr>
        <w:p w:rsidR="00000000" w:rsidDel="00000000" w:rsidP="00000000" w:rsidRDefault="00000000" w:rsidRPr="00000000" w14:paraId="000000A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4472c4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6"/>
              <w:szCs w:val="26"/>
              <w:u w:val="none"/>
              <w:shd w:fill="auto" w:val="clear"/>
              <w:vertAlign w:val="baseline"/>
              <w:rtl w:val="0"/>
            </w:rPr>
            <w:t xml:space="preserve">COMITÉ DE OBRAS</w:t>
            <w:br w:type="textWrapping"/>
            <w:t xml:space="preserve"> Página 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color w:val="4472c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3842A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694E78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3C44B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44BF"/>
  </w:style>
  <w:style w:type="paragraph" w:styleId="Piedepgina">
    <w:name w:val="footer"/>
    <w:basedOn w:val="Normal"/>
    <w:link w:val="PiedepginaCar"/>
    <w:uiPriority w:val="99"/>
    <w:unhideWhenUsed w:val="1"/>
    <w:rsid w:val="003C44B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44B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57.0" w:type="dxa"/>
        <w:left w:w="57.0" w:type="dxa"/>
        <w:bottom w:w="57.0" w:type="dxa"/>
        <w:right w:w="57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di3O8sV0RuOVr6VYr5d2QnP7Ag==">AMUW2mV306DMvPaN02Qh7s/iSqh8oeDilto/HURJ5bVzgTHIo1P6bLhbskYQuWPgGs0LUf3kAcjUhhXPLtwK1NSmY9sce516T47p2nosBITP7SJruRKrFwM=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2023-03-26T18:36:00Z</dcterms:created>
  <dc:creator>Orlando Bautistag</dc:creator>
</cp:coreProperties>
</file>